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56B4" w14:textId="77777777" w:rsidR="005117BC" w:rsidRPr="0065663C" w:rsidRDefault="005117BC" w:rsidP="005117BC">
      <w:pPr>
        <w:spacing w:after="0" w:line="240" w:lineRule="auto"/>
        <w:rPr>
          <w:b/>
          <w:bCs/>
          <w:lang w:val="en-US"/>
        </w:rPr>
      </w:pPr>
    </w:p>
    <w:p w14:paraId="18A6DF70" w14:textId="0EC8CC85" w:rsidR="00764837" w:rsidRDefault="009F60D4" w:rsidP="005117BC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TAKING THE DIFFICULTY OUT OF </w:t>
      </w:r>
      <w:r w:rsidR="00764837">
        <w:rPr>
          <w:b/>
          <w:bCs/>
          <w:lang w:val="en-US"/>
        </w:rPr>
        <w:t>MAKING TAX DIGITAL</w:t>
      </w:r>
      <w:r w:rsidR="00CD2A70">
        <w:rPr>
          <w:b/>
          <w:bCs/>
          <w:lang w:val="en-US"/>
        </w:rPr>
        <w:t xml:space="preserve"> (MTD)</w:t>
      </w:r>
      <w:r w:rsidR="00BA3348">
        <w:rPr>
          <w:b/>
          <w:bCs/>
          <w:lang w:val="en-US"/>
        </w:rPr>
        <w:t xml:space="preserve"> </w:t>
      </w:r>
    </w:p>
    <w:p w14:paraId="5990DC4F" w14:textId="49778447" w:rsidR="002B6941" w:rsidRDefault="002B6941" w:rsidP="00F33790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Changes to the legislation around tax</w:t>
      </w:r>
      <w:r w:rsidR="007E3BCC">
        <w:rPr>
          <w:b/>
          <w:bCs/>
          <w:lang w:val="en-US"/>
        </w:rPr>
        <w:t xml:space="preserve"> compliance </w:t>
      </w:r>
      <w:r w:rsidR="00DE150F">
        <w:rPr>
          <w:b/>
          <w:bCs/>
          <w:lang w:val="en-US"/>
        </w:rPr>
        <w:t>is</w:t>
      </w:r>
      <w:r w:rsidR="007E3BCC">
        <w:rPr>
          <w:b/>
          <w:bCs/>
          <w:lang w:val="en-US"/>
        </w:rPr>
        <w:t xml:space="preserve"> nothing new, however Making Tax Digital</w:t>
      </w:r>
      <w:r w:rsidR="00DE150F">
        <w:rPr>
          <w:b/>
          <w:bCs/>
          <w:lang w:val="en-US"/>
        </w:rPr>
        <w:t xml:space="preserve"> (MTD)</w:t>
      </w:r>
      <w:r w:rsidR="00E076AE">
        <w:rPr>
          <w:b/>
          <w:bCs/>
          <w:lang w:val="en-US"/>
        </w:rPr>
        <w:t xml:space="preserve">, which was initially rolled out to businesses </w:t>
      </w:r>
      <w:r w:rsidR="00B77633">
        <w:rPr>
          <w:b/>
          <w:bCs/>
          <w:lang w:val="en-US"/>
        </w:rPr>
        <w:t xml:space="preserve">with sales above the </w:t>
      </w:r>
      <w:r w:rsidR="00E076AE">
        <w:rPr>
          <w:b/>
          <w:bCs/>
          <w:lang w:val="en-US"/>
        </w:rPr>
        <w:t>VAT threshold of £85k</w:t>
      </w:r>
      <w:r w:rsidR="00507D32">
        <w:rPr>
          <w:b/>
          <w:bCs/>
          <w:lang w:val="en-US"/>
        </w:rPr>
        <w:t xml:space="preserve">, will </w:t>
      </w:r>
      <w:r w:rsidR="003A5915">
        <w:rPr>
          <w:b/>
          <w:bCs/>
          <w:lang w:val="en-US"/>
        </w:rPr>
        <w:t xml:space="preserve">be mandated </w:t>
      </w:r>
      <w:r w:rsidR="00430A4E">
        <w:rPr>
          <w:b/>
          <w:bCs/>
          <w:lang w:val="en-US"/>
        </w:rPr>
        <w:t>for</w:t>
      </w:r>
      <w:r w:rsidR="007E3BCC">
        <w:rPr>
          <w:b/>
          <w:bCs/>
          <w:lang w:val="en-US"/>
        </w:rPr>
        <w:t xml:space="preserve"> </w:t>
      </w:r>
      <w:r w:rsidR="00B72A44">
        <w:rPr>
          <w:b/>
          <w:bCs/>
          <w:lang w:val="en-US"/>
        </w:rPr>
        <w:t>many</w:t>
      </w:r>
      <w:r w:rsidR="007E3BCC">
        <w:rPr>
          <w:b/>
          <w:bCs/>
          <w:lang w:val="en-US"/>
        </w:rPr>
        <w:t xml:space="preserve"> </w:t>
      </w:r>
      <w:r w:rsidR="00BA3348">
        <w:rPr>
          <w:b/>
          <w:bCs/>
          <w:lang w:val="en-US"/>
        </w:rPr>
        <w:t>sole traders</w:t>
      </w:r>
      <w:r w:rsidR="007E3BCC">
        <w:rPr>
          <w:b/>
          <w:bCs/>
          <w:lang w:val="en-US"/>
        </w:rPr>
        <w:t xml:space="preserve"> and landlords</w:t>
      </w:r>
      <w:r w:rsidR="008D5605">
        <w:rPr>
          <w:b/>
          <w:bCs/>
          <w:lang w:val="en-US"/>
        </w:rPr>
        <w:t xml:space="preserve"> by</w:t>
      </w:r>
      <w:r w:rsidR="003A5915">
        <w:rPr>
          <w:b/>
          <w:bCs/>
          <w:lang w:val="en-US"/>
        </w:rPr>
        <w:t xml:space="preserve"> April</w:t>
      </w:r>
      <w:r w:rsidR="008D5605">
        <w:rPr>
          <w:b/>
          <w:bCs/>
          <w:lang w:val="en-US"/>
        </w:rPr>
        <w:t xml:space="preserve"> 2026</w:t>
      </w:r>
      <w:r w:rsidR="007E3BCC">
        <w:rPr>
          <w:b/>
          <w:bCs/>
          <w:lang w:val="en-US"/>
        </w:rPr>
        <w:t xml:space="preserve">. </w:t>
      </w:r>
    </w:p>
    <w:p w14:paraId="2BA2494F" w14:textId="4B3B9806" w:rsidR="00B72A44" w:rsidRPr="00B72A44" w:rsidRDefault="00B72A44" w:rsidP="00F33790">
      <w:pPr>
        <w:spacing w:line="360" w:lineRule="auto"/>
        <w:rPr>
          <w:lang w:val="en-US"/>
        </w:rPr>
      </w:pPr>
      <w:r w:rsidRPr="00761254">
        <w:rPr>
          <w:lang w:val="en-US"/>
        </w:rPr>
        <w:t xml:space="preserve">While this may seem like it’s someway off, </w:t>
      </w:r>
      <w:r w:rsidR="005D6AFE" w:rsidRPr="00761254">
        <w:rPr>
          <w:lang w:val="en-US"/>
        </w:rPr>
        <w:t>Huddersfield-based</w:t>
      </w:r>
      <w:r w:rsidR="00ED5A79" w:rsidRPr="00761254">
        <w:rPr>
          <w:lang w:val="en-US"/>
        </w:rPr>
        <w:t xml:space="preserve"> </w:t>
      </w:r>
      <w:r w:rsidRPr="00761254">
        <w:rPr>
          <w:lang w:val="en-US"/>
        </w:rPr>
        <w:t xml:space="preserve">Chartered Accountancy Practice, Walker &amp; Sutcliffe, is encouraging businesses to make the changes now in preparation for the future. In doing this, </w:t>
      </w:r>
      <w:r w:rsidR="000F4CCF" w:rsidRPr="00761254">
        <w:rPr>
          <w:lang w:val="en-US"/>
        </w:rPr>
        <w:t xml:space="preserve">it says </w:t>
      </w:r>
      <w:r w:rsidRPr="00761254">
        <w:rPr>
          <w:lang w:val="en-US"/>
        </w:rPr>
        <w:t>companies will have the time to put into practice what will become a legal requirement.</w:t>
      </w:r>
      <w:r>
        <w:rPr>
          <w:lang w:val="en-US"/>
        </w:rPr>
        <w:t xml:space="preserve">  </w:t>
      </w:r>
      <w:r w:rsidRPr="00B72A44">
        <w:rPr>
          <w:lang w:val="en-US"/>
        </w:rPr>
        <w:t xml:space="preserve"> </w:t>
      </w:r>
    </w:p>
    <w:p w14:paraId="43F5DDFE" w14:textId="0B10B474" w:rsidR="00AA6EC2" w:rsidRDefault="00507D32" w:rsidP="00F33790">
      <w:pPr>
        <w:spacing w:line="360" w:lineRule="auto"/>
        <w:rPr>
          <w:lang w:val="en-US"/>
        </w:rPr>
      </w:pPr>
      <w:r>
        <w:rPr>
          <w:lang w:val="en-US"/>
        </w:rPr>
        <w:t xml:space="preserve">The update is part of the Government’s </w:t>
      </w:r>
      <w:r w:rsidR="005A6603">
        <w:rPr>
          <w:lang w:val="en-US"/>
        </w:rPr>
        <w:t>10-year strategy to</w:t>
      </w:r>
      <w:r w:rsidR="00F34EB9">
        <w:rPr>
          <w:lang w:val="en-US"/>
        </w:rPr>
        <w:t xml:space="preserve"> improve the tax system</w:t>
      </w:r>
      <w:r w:rsidR="00C00E47">
        <w:rPr>
          <w:lang w:val="en-US"/>
        </w:rPr>
        <w:t xml:space="preserve"> through</w:t>
      </w:r>
      <w:r w:rsidR="005A6603">
        <w:rPr>
          <w:lang w:val="en-US"/>
        </w:rPr>
        <w:t xml:space="preserve"> re</w:t>
      </w:r>
      <w:r w:rsidR="00F34EB9">
        <w:rPr>
          <w:lang w:val="en-US"/>
        </w:rPr>
        <w:t>mov</w:t>
      </w:r>
      <w:r w:rsidR="00C00E47">
        <w:rPr>
          <w:lang w:val="en-US"/>
        </w:rPr>
        <w:t>ing</w:t>
      </w:r>
      <w:r w:rsidR="005A6603">
        <w:rPr>
          <w:lang w:val="en-US"/>
        </w:rPr>
        <w:t xml:space="preserve"> manual processing</w:t>
      </w:r>
      <w:r w:rsidR="00C00E47">
        <w:rPr>
          <w:lang w:val="en-US"/>
        </w:rPr>
        <w:t xml:space="preserve"> and </w:t>
      </w:r>
      <w:r w:rsidR="00AA6EC2">
        <w:rPr>
          <w:lang w:val="en-US"/>
        </w:rPr>
        <w:t>migrating</w:t>
      </w:r>
      <w:r w:rsidR="00C00E47">
        <w:rPr>
          <w:lang w:val="en-US"/>
        </w:rPr>
        <w:t xml:space="preserve"> all businesses</w:t>
      </w:r>
      <w:r w:rsidR="00FA060A">
        <w:rPr>
          <w:lang w:val="en-US"/>
        </w:rPr>
        <w:t xml:space="preserve"> to digital filing</w:t>
      </w:r>
      <w:r w:rsidR="00C00E47">
        <w:rPr>
          <w:lang w:val="en-US"/>
        </w:rPr>
        <w:t>.</w:t>
      </w:r>
      <w:r w:rsidR="005A6603">
        <w:rPr>
          <w:lang w:val="en-US"/>
        </w:rPr>
        <w:t xml:space="preserve"> </w:t>
      </w:r>
      <w:r w:rsidR="00C00E47">
        <w:rPr>
          <w:lang w:val="en-US"/>
        </w:rPr>
        <w:t xml:space="preserve">The </w:t>
      </w:r>
      <w:proofErr w:type="gramStart"/>
      <w:r w:rsidR="00C00E47">
        <w:rPr>
          <w:lang w:val="en-US"/>
        </w:rPr>
        <w:t>results</w:t>
      </w:r>
      <w:proofErr w:type="gramEnd"/>
      <w:r w:rsidR="00C00E47">
        <w:rPr>
          <w:lang w:val="en-US"/>
        </w:rPr>
        <w:t xml:space="preserve"> should be to </w:t>
      </w:r>
      <w:r w:rsidR="00F34EB9">
        <w:rPr>
          <w:lang w:val="en-US"/>
        </w:rPr>
        <w:t xml:space="preserve">reduce </w:t>
      </w:r>
      <w:r w:rsidR="00D155E5">
        <w:rPr>
          <w:lang w:val="en-US"/>
        </w:rPr>
        <w:t xml:space="preserve">errors </w:t>
      </w:r>
      <w:r w:rsidR="00326DB1">
        <w:rPr>
          <w:lang w:val="en-US"/>
        </w:rPr>
        <w:t xml:space="preserve">and </w:t>
      </w:r>
      <w:r w:rsidR="00FA060A">
        <w:rPr>
          <w:lang w:val="en-US"/>
        </w:rPr>
        <w:t>retain all records</w:t>
      </w:r>
      <w:r w:rsidR="008961EB">
        <w:rPr>
          <w:lang w:val="en-US"/>
        </w:rPr>
        <w:t xml:space="preserve"> digital</w:t>
      </w:r>
      <w:r w:rsidR="00FA060A">
        <w:rPr>
          <w:lang w:val="en-US"/>
        </w:rPr>
        <w:t>ly</w:t>
      </w:r>
      <w:r w:rsidR="008961EB">
        <w:rPr>
          <w:lang w:val="en-US"/>
        </w:rPr>
        <w:t xml:space="preserve">. </w:t>
      </w:r>
      <w:r w:rsidR="00D155E5">
        <w:rPr>
          <w:lang w:val="en-US"/>
        </w:rPr>
        <w:t xml:space="preserve"> </w:t>
      </w:r>
    </w:p>
    <w:p w14:paraId="5CB7E7C4" w14:textId="6A29D535" w:rsidR="008D7358" w:rsidRDefault="00AA6EC2" w:rsidP="00F33790">
      <w:pPr>
        <w:spacing w:line="360" w:lineRule="auto"/>
        <w:rPr>
          <w:lang w:val="en-US"/>
        </w:rPr>
      </w:pPr>
      <w:r>
        <w:rPr>
          <w:lang w:val="en-US"/>
        </w:rPr>
        <w:t>It will also support HMRC’s objective to become</w:t>
      </w:r>
      <w:r w:rsidR="005B5E4A">
        <w:rPr>
          <w:lang w:val="en-US"/>
        </w:rPr>
        <w:t xml:space="preserve"> “one of the most digitally advanced tax administrations in the world.”</w:t>
      </w:r>
    </w:p>
    <w:p w14:paraId="11BED2A9" w14:textId="3C565B96" w:rsidR="00C037EA" w:rsidRPr="00C037EA" w:rsidRDefault="00673F5D" w:rsidP="00C037EA">
      <w:pPr>
        <w:spacing w:line="360" w:lineRule="auto"/>
        <w:rPr>
          <w:lang w:val="en-US"/>
        </w:rPr>
      </w:pPr>
      <w:r>
        <w:rPr>
          <w:lang w:val="en-US"/>
        </w:rPr>
        <w:t xml:space="preserve">For now, </w:t>
      </w:r>
      <w:r w:rsidR="000B269B">
        <w:rPr>
          <w:lang w:val="en-US"/>
        </w:rPr>
        <w:t>from April 2026,</w:t>
      </w:r>
      <w:r w:rsidR="00C037EA">
        <w:rPr>
          <w:lang w:val="en-US"/>
        </w:rPr>
        <w:t xml:space="preserve"> all</w:t>
      </w:r>
      <w:r w:rsidR="000B269B">
        <w:rPr>
          <w:lang w:val="en-US"/>
        </w:rPr>
        <w:t xml:space="preserve"> </w:t>
      </w:r>
      <w:r w:rsidR="00C037EA" w:rsidRPr="00C037EA">
        <w:rPr>
          <w:lang w:val="en-US"/>
        </w:rPr>
        <w:t xml:space="preserve">self-employed </w:t>
      </w:r>
      <w:proofErr w:type="gramStart"/>
      <w:r w:rsidR="00C037EA" w:rsidRPr="00C037EA">
        <w:rPr>
          <w:lang w:val="en-US"/>
        </w:rPr>
        <w:t>individuals</w:t>
      </w:r>
      <w:proofErr w:type="gramEnd"/>
      <w:r w:rsidR="00C037EA" w:rsidRPr="00C037EA">
        <w:rPr>
          <w:lang w:val="en-US"/>
        </w:rPr>
        <w:t xml:space="preserve"> and landlords with an income of more than £50k will be required to keep digital records and provide quarterly update</w:t>
      </w:r>
      <w:r w:rsidR="00C037EA">
        <w:rPr>
          <w:lang w:val="en-US"/>
        </w:rPr>
        <w:t>s</w:t>
      </w:r>
      <w:r w:rsidR="00C037EA" w:rsidRPr="00C037EA">
        <w:rPr>
          <w:lang w:val="en-US"/>
        </w:rPr>
        <w:t xml:space="preserve"> on their income and expenditure to HMRC through MTD compatible software. </w:t>
      </w:r>
    </w:p>
    <w:p w14:paraId="54A6BF82" w14:textId="4DF98FF1" w:rsidR="00673F5D" w:rsidRDefault="00C037EA" w:rsidP="00C037EA">
      <w:pPr>
        <w:spacing w:line="360" w:lineRule="auto"/>
        <w:rPr>
          <w:lang w:val="en-US"/>
        </w:rPr>
      </w:pPr>
      <w:r w:rsidRPr="00C037EA">
        <w:rPr>
          <w:lang w:val="en-US"/>
        </w:rPr>
        <w:t>Those with an income of between £30k and up to £50k will need to do this from April 2027</w:t>
      </w:r>
      <w:r>
        <w:rPr>
          <w:lang w:val="en-US"/>
        </w:rPr>
        <w:t xml:space="preserve"> and the details for business</w:t>
      </w:r>
      <w:r w:rsidR="004C4A36">
        <w:rPr>
          <w:lang w:val="en-US"/>
        </w:rPr>
        <w:t>es</w:t>
      </w:r>
      <w:r>
        <w:rPr>
          <w:lang w:val="en-US"/>
        </w:rPr>
        <w:t xml:space="preserve"> with </w:t>
      </w:r>
      <w:r w:rsidR="004C4A36">
        <w:rPr>
          <w:lang w:val="en-US"/>
        </w:rPr>
        <w:t xml:space="preserve">a turnover below £30k are still being reviewed. </w:t>
      </w:r>
    </w:p>
    <w:p w14:paraId="69A845F6" w14:textId="3107B62F" w:rsidR="002404E0" w:rsidRPr="00C7459A" w:rsidRDefault="00C47D01" w:rsidP="00F33790">
      <w:pPr>
        <w:spacing w:line="360" w:lineRule="auto"/>
        <w:rPr>
          <w:lang w:val="en-US"/>
        </w:rPr>
      </w:pPr>
      <w:r w:rsidRPr="00C7459A">
        <w:rPr>
          <w:lang w:val="en-US"/>
        </w:rPr>
        <w:t xml:space="preserve">In </w:t>
      </w:r>
      <w:r w:rsidR="008961EB" w:rsidRPr="00C7459A">
        <w:rPr>
          <w:lang w:val="en-US"/>
        </w:rPr>
        <w:t>practice</w:t>
      </w:r>
      <w:r w:rsidR="00E11522">
        <w:rPr>
          <w:lang w:val="en-US"/>
        </w:rPr>
        <w:t>,</w:t>
      </w:r>
      <w:r w:rsidR="008961EB" w:rsidRPr="00C7459A">
        <w:rPr>
          <w:lang w:val="en-US"/>
        </w:rPr>
        <w:t xml:space="preserve"> </w:t>
      </w:r>
      <w:r w:rsidRPr="00C7459A">
        <w:rPr>
          <w:lang w:val="en-US"/>
        </w:rPr>
        <w:t xml:space="preserve">this means that </w:t>
      </w:r>
      <w:r w:rsidR="009A6101">
        <w:rPr>
          <w:lang w:val="en-US"/>
        </w:rPr>
        <w:t>businesses</w:t>
      </w:r>
      <w:r w:rsidR="00485FFD" w:rsidRPr="00C7459A">
        <w:rPr>
          <w:lang w:val="en-US"/>
        </w:rPr>
        <w:t xml:space="preserve"> </w:t>
      </w:r>
      <w:r w:rsidR="006845EC" w:rsidRPr="00C7459A">
        <w:rPr>
          <w:lang w:val="en-US"/>
        </w:rPr>
        <w:t>will</w:t>
      </w:r>
      <w:r w:rsidR="00485FFD" w:rsidRPr="00C7459A">
        <w:rPr>
          <w:lang w:val="en-US"/>
        </w:rPr>
        <w:t xml:space="preserve"> have</w:t>
      </w:r>
      <w:r w:rsidR="006845EC" w:rsidRPr="00C7459A">
        <w:rPr>
          <w:lang w:val="en-US"/>
        </w:rPr>
        <w:t xml:space="preserve"> to </w:t>
      </w:r>
      <w:r w:rsidR="006C425D">
        <w:rPr>
          <w:lang w:val="en-US"/>
        </w:rPr>
        <w:t>invest in</w:t>
      </w:r>
      <w:r w:rsidR="000216F3">
        <w:rPr>
          <w:lang w:val="en-US"/>
        </w:rPr>
        <w:t>,</w:t>
      </w:r>
      <w:r w:rsidR="006C425D">
        <w:rPr>
          <w:lang w:val="en-US"/>
        </w:rPr>
        <w:t xml:space="preserve"> or gain </w:t>
      </w:r>
      <w:r w:rsidR="00E11522">
        <w:rPr>
          <w:lang w:val="en-US"/>
        </w:rPr>
        <w:t>access</w:t>
      </w:r>
      <w:r w:rsidR="006C425D">
        <w:rPr>
          <w:lang w:val="en-US"/>
        </w:rPr>
        <w:t xml:space="preserve"> to</w:t>
      </w:r>
      <w:r w:rsidR="000216F3">
        <w:rPr>
          <w:lang w:val="en-US"/>
        </w:rPr>
        <w:t>,</w:t>
      </w:r>
      <w:r w:rsidR="00485FFD" w:rsidRPr="00C7459A">
        <w:rPr>
          <w:lang w:val="en-US"/>
        </w:rPr>
        <w:t xml:space="preserve"> compatible software that will connect directly with HMRC</w:t>
      </w:r>
      <w:r w:rsidR="006845EC" w:rsidRPr="00C7459A">
        <w:rPr>
          <w:lang w:val="en-US"/>
        </w:rPr>
        <w:t>.</w:t>
      </w:r>
      <w:r w:rsidR="00485FFD" w:rsidRPr="00C7459A">
        <w:rPr>
          <w:lang w:val="en-US"/>
        </w:rPr>
        <w:t xml:space="preserve"> </w:t>
      </w:r>
      <w:r w:rsidR="006845EC" w:rsidRPr="00C7459A">
        <w:rPr>
          <w:lang w:val="en-US"/>
        </w:rPr>
        <w:t xml:space="preserve">In addition, </w:t>
      </w:r>
      <w:r w:rsidR="009322C6">
        <w:rPr>
          <w:lang w:val="en-US"/>
        </w:rPr>
        <w:t xml:space="preserve">many will require </w:t>
      </w:r>
      <w:r w:rsidR="00795D5C">
        <w:rPr>
          <w:lang w:val="en-US"/>
        </w:rPr>
        <w:t>up</w:t>
      </w:r>
      <w:r w:rsidR="00D72434">
        <w:rPr>
          <w:lang w:val="en-US"/>
        </w:rPr>
        <w:t>skill</w:t>
      </w:r>
      <w:r w:rsidR="00795D5C">
        <w:rPr>
          <w:lang w:val="en-US"/>
        </w:rPr>
        <w:t>ing</w:t>
      </w:r>
      <w:r w:rsidR="009322C6">
        <w:rPr>
          <w:lang w:val="en-US"/>
        </w:rPr>
        <w:t xml:space="preserve"> to </w:t>
      </w:r>
      <w:r w:rsidR="00D72434">
        <w:rPr>
          <w:lang w:val="en-US"/>
        </w:rPr>
        <w:t>evolve their</w:t>
      </w:r>
      <w:r w:rsidR="00795D5C">
        <w:rPr>
          <w:lang w:val="en-US"/>
        </w:rPr>
        <w:t xml:space="preserve"> accounting</w:t>
      </w:r>
      <w:r w:rsidR="00D72434">
        <w:rPr>
          <w:lang w:val="en-US"/>
        </w:rPr>
        <w:t xml:space="preserve"> </w:t>
      </w:r>
      <w:r w:rsidR="00B47611">
        <w:rPr>
          <w:lang w:val="en-US"/>
        </w:rPr>
        <w:t>practices</w:t>
      </w:r>
      <w:r w:rsidR="00D72434">
        <w:rPr>
          <w:lang w:val="en-US"/>
        </w:rPr>
        <w:t xml:space="preserve"> from manual to digital.  </w:t>
      </w:r>
    </w:p>
    <w:p w14:paraId="4FC2B1FD" w14:textId="413B2587" w:rsidR="00C61AD4" w:rsidRDefault="00764837" w:rsidP="00F33790">
      <w:pPr>
        <w:spacing w:line="360" w:lineRule="auto"/>
        <w:rPr>
          <w:lang w:val="en-US"/>
        </w:rPr>
      </w:pPr>
      <w:r w:rsidRPr="00C7459A">
        <w:rPr>
          <w:lang w:val="en-US"/>
        </w:rPr>
        <w:t>E</w:t>
      </w:r>
      <w:r w:rsidR="00CC66DB" w:rsidRPr="00C7459A">
        <w:rPr>
          <w:lang w:val="en-US"/>
        </w:rPr>
        <w:t xml:space="preserve">vidence from </w:t>
      </w:r>
      <w:r w:rsidR="00C71472" w:rsidRPr="00C7459A">
        <w:rPr>
          <w:lang w:val="en-US"/>
        </w:rPr>
        <w:t>r</w:t>
      </w:r>
      <w:r w:rsidR="007C423F" w:rsidRPr="00C7459A">
        <w:rPr>
          <w:lang w:val="en-US"/>
        </w:rPr>
        <w:t xml:space="preserve">esearch </w:t>
      </w:r>
      <w:r w:rsidR="004E0FAB" w:rsidRPr="00C7459A">
        <w:rPr>
          <w:lang w:val="en-US"/>
        </w:rPr>
        <w:t>and analysis by Yonder, independent analys</w:t>
      </w:r>
      <w:r w:rsidRPr="00C7459A">
        <w:rPr>
          <w:lang w:val="en-US"/>
        </w:rPr>
        <w:t xml:space="preserve">ts </w:t>
      </w:r>
      <w:r w:rsidR="001855C7" w:rsidRPr="00C7459A">
        <w:rPr>
          <w:lang w:val="en-US"/>
        </w:rPr>
        <w:t>for HMRC</w:t>
      </w:r>
      <w:r w:rsidR="008961EB" w:rsidRPr="00C7459A">
        <w:rPr>
          <w:lang w:val="en-US"/>
        </w:rPr>
        <w:t>,</w:t>
      </w:r>
      <w:r w:rsidR="001855C7" w:rsidRPr="00C7459A">
        <w:rPr>
          <w:lang w:val="en-US"/>
        </w:rPr>
        <w:t xml:space="preserve"> has found that 28% of respondents incorrectly </w:t>
      </w:r>
      <w:r w:rsidR="00A33A81" w:rsidRPr="00C7459A">
        <w:rPr>
          <w:lang w:val="en-US"/>
        </w:rPr>
        <w:t xml:space="preserve">considered their business ineligible; just over half (51%) were aware of </w:t>
      </w:r>
      <w:r w:rsidR="007013B4">
        <w:rPr>
          <w:lang w:val="en-US"/>
        </w:rPr>
        <w:t>what MTD meant</w:t>
      </w:r>
      <w:r w:rsidR="00C61AD4" w:rsidRPr="00C7459A">
        <w:rPr>
          <w:lang w:val="en-US"/>
        </w:rPr>
        <w:t>; 20% confirmed they will continue to rely on paper</w:t>
      </w:r>
      <w:r w:rsidR="008961EB" w:rsidRPr="00C7459A">
        <w:rPr>
          <w:lang w:val="en-US"/>
        </w:rPr>
        <w:t>;</w:t>
      </w:r>
      <w:r w:rsidR="00C61AD4" w:rsidRPr="00C7459A">
        <w:rPr>
          <w:lang w:val="en-US"/>
        </w:rPr>
        <w:t xml:space="preserve"> and 46</w:t>
      </w:r>
      <w:r w:rsidR="00C61AD4">
        <w:rPr>
          <w:lang w:val="en-US"/>
        </w:rPr>
        <w:t>% could not see any benefits to the change to the system</w:t>
      </w:r>
      <w:r w:rsidR="00F56627" w:rsidRPr="00F56627">
        <w:rPr>
          <w:vertAlign w:val="superscript"/>
          <w:lang w:val="en-US"/>
        </w:rPr>
        <w:t>1</w:t>
      </w:r>
      <w:r w:rsidR="00C61AD4">
        <w:rPr>
          <w:lang w:val="en-US"/>
        </w:rPr>
        <w:t xml:space="preserve">. </w:t>
      </w:r>
    </w:p>
    <w:p w14:paraId="2237EA57" w14:textId="77777777" w:rsidR="009A468B" w:rsidRDefault="00C61AD4" w:rsidP="001874F2">
      <w:pPr>
        <w:spacing w:line="360" w:lineRule="auto"/>
        <w:rPr>
          <w:lang w:val="en-US"/>
        </w:rPr>
      </w:pPr>
      <w:r>
        <w:rPr>
          <w:lang w:val="en-US"/>
        </w:rPr>
        <w:t>While the findings may make for worrying reading, this will not reverse the fact that changes have been made</w:t>
      </w:r>
      <w:r w:rsidR="00AA12D4">
        <w:rPr>
          <w:lang w:val="en-US"/>
        </w:rPr>
        <w:t xml:space="preserve"> and more are to come. </w:t>
      </w:r>
    </w:p>
    <w:p w14:paraId="63231936" w14:textId="3973D71F" w:rsidR="00FD28BF" w:rsidRDefault="000216F3" w:rsidP="00E62EA5">
      <w:pPr>
        <w:spacing w:line="360" w:lineRule="auto"/>
        <w:rPr>
          <w:lang w:val="en-US"/>
        </w:rPr>
      </w:pPr>
      <w:r>
        <w:rPr>
          <w:lang w:val="en-US"/>
        </w:rPr>
        <w:lastRenderedPageBreak/>
        <w:t>For example, i</w:t>
      </w:r>
      <w:r w:rsidR="00593229">
        <w:rPr>
          <w:lang w:val="en-US"/>
        </w:rPr>
        <w:t xml:space="preserve">n addition to all </w:t>
      </w:r>
      <w:r w:rsidR="00156970">
        <w:rPr>
          <w:lang w:val="en-US"/>
        </w:rPr>
        <w:t>VAT registered businesses having to comply by April 202</w:t>
      </w:r>
      <w:r w:rsidR="00E62EA5">
        <w:rPr>
          <w:lang w:val="en-US"/>
        </w:rPr>
        <w:t>2</w:t>
      </w:r>
      <w:r w:rsidR="00156970">
        <w:rPr>
          <w:lang w:val="en-US"/>
        </w:rPr>
        <w:t>, from April 202</w:t>
      </w:r>
      <w:r w:rsidR="005F129B">
        <w:rPr>
          <w:lang w:val="en-US"/>
        </w:rPr>
        <w:t>6</w:t>
      </w:r>
      <w:r w:rsidR="00FD28BF">
        <w:rPr>
          <w:lang w:val="en-US"/>
        </w:rPr>
        <w:t>,</w:t>
      </w:r>
      <w:r w:rsidR="00156970">
        <w:rPr>
          <w:lang w:val="en-US"/>
        </w:rPr>
        <w:t xml:space="preserve"> MTD will be a requirement </w:t>
      </w:r>
      <w:r w:rsidR="006A576B">
        <w:rPr>
          <w:lang w:val="en-US"/>
        </w:rPr>
        <w:t xml:space="preserve">for </w:t>
      </w:r>
      <w:r w:rsidR="00E62EA5">
        <w:rPr>
          <w:lang w:val="en-US"/>
        </w:rPr>
        <w:t>many</w:t>
      </w:r>
      <w:r>
        <w:rPr>
          <w:lang w:val="en-US"/>
        </w:rPr>
        <w:t xml:space="preserve"> </w:t>
      </w:r>
      <w:proofErr w:type="gramStart"/>
      <w:r w:rsidR="006A576B">
        <w:rPr>
          <w:lang w:val="en-US"/>
        </w:rPr>
        <w:t>Income</w:t>
      </w:r>
      <w:proofErr w:type="gramEnd"/>
      <w:r w:rsidR="006A576B">
        <w:rPr>
          <w:lang w:val="en-US"/>
        </w:rPr>
        <w:t xml:space="preserve"> Tax for Self-Employed Business Owners and Landlords. </w:t>
      </w:r>
    </w:p>
    <w:p w14:paraId="274601F6" w14:textId="7AC7551F" w:rsidR="001874F2" w:rsidRDefault="001874F2" w:rsidP="001874F2">
      <w:pPr>
        <w:spacing w:line="360" w:lineRule="auto"/>
        <w:rPr>
          <w:lang w:val="en-US"/>
        </w:rPr>
      </w:pPr>
      <w:r>
        <w:rPr>
          <w:lang w:val="en-US"/>
        </w:rPr>
        <w:t xml:space="preserve">This will mean that from </w:t>
      </w:r>
      <w:r w:rsidR="004B4700">
        <w:rPr>
          <w:lang w:val="en-US"/>
        </w:rPr>
        <w:t xml:space="preserve">the year-ended 5 April </w:t>
      </w:r>
      <w:r w:rsidR="0036383D">
        <w:rPr>
          <w:lang w:val="en-US"/>
        </w:rPr>
        <w:t>2026</w:t>
      </w:r>
      <w:r>
        <w:rPr>
          <w:lang w:val="en-US"/>
        </w:rPr>
        <w:t>, rather than one self-assessment tax return</w:t>
      </w:r>
      <w:r w:rsidR="0099163C">
        <w:rPr>
          <w:lang w:val="en-US"/>
        </w:rPr>
        <w:t xml:space="preserve"> </w:t>
      </w:r>
      <w:r w:rsidR="00D15D38">
        <w:rPr>
          <w:lang w:val="en-US"/>
        </w:rPr>
        <w:t xml:space="preserve">to be filed </w:t>
      </w:r>
      <w:r w:rsidR="0099163C">
        <w:rPr>
          <w:lang w:val="en-US"/>
        </w:rPr>
        <w:t>for Jan</w:t>
      </w:r>
      <w:r w:rsidR="00A34D43">
        <w:rPr>
          <w:lang w:val="en-US"/>
        </w:rPr>
        <w:t>uary</w:t>
      </w:r>
      <w:r w:rsidR="0099163C">
        <w:rPr>
          <w:lang w:val="en-US"/>
        </w:rPr>
        <w:t xml:space="preserve"> </w:t>
      </w:r>
      <w:r w:rsidR="00A34D43">
        <w:rPr>
          <w:lang w:val="en-US"/>
        </w:rPr>
        <w:t>20</w:t>
      </w:r>
      <w:r w:rsidR="0099163C">
        <w:rPr>
          <w:lang w:val="en-US"/>
        </w:rPr>
        <w:t>2</w:t>
      </w:r>
      <w:r w:rsidR="0036383D">
        <w:rPr>
          <w:lang w:val="en-US"/>
        </w:rPr>
        <w:t>7</w:t>
      </w:r>
      <w:r w:rsidR="0099163C">
        <w:rPr>
          <w:lang w:val="en-US"/>
        </w:rPr>
        <w:t>, all</w:t>
      </w:r>
      <w:r w:rsidR="00A04E5A">
        <w:rPr>
          <w:lang w:val="en-US"/>
        </w:rPr>
        <w:t xml:space="preserve"> eligible</w:t>
      </w:r>
      <w:r w:rsidR="0099163C">
        <w:rPr>
          <w:lang w:val="en-US"/>
        </w:rPr>
        <w:t xml:space="preserve"> businesses will be required to submit four returns and a</w:t>
      </w:r>
      <w:r w:rsidR="00BD53CA">
        <w:rPr>
          <w:lang w:val="en-US"/>
        </w:rPr>
        <w:t xml:space="preserve">n annual end of period statement. </w:t>
      </w:r>
    </w:p>
    <w:p w14:paraId="7FDBB09E" w14:textId="5881DC2C" w:rsidR="001A26D0" w:rsidRDefault="00962630" w:rsidP="00F33790">
      <w:pPr>
        <w:spacing w:line="360" w:lineRule="auto"/>
        <w:rPr>
          <w:lang w:val="en-US"/>
        </w:rPr>
      </w:pPr>
      <w:r>
        <w:rPr>
          <w:lang w:val="en-US"/>
        </w:rPr>
        <w:t>As a Chartered Accountan</w:t>
      </w:r>
      <w:r w:rsidR="0014439E">
        <w:rPr>
          <w:lang w:val="en-US"/>
        </w:rPr>
        <w:t>cy practice</w:t>
      </w:r>
      <w:r w:rsidR="00123E44">
        <w:rPr>
          <w:lang w:val="en-US"/>
        </w:rPr>
        <w:t>,</w:t>
      </w:r>
      <w:r w:rsidR="0098261E">
        <w:rPr>
          <w:lang w:val="en-US"/>
        </w:rPr>
        <w:t xml:space="preserve"> despite the changes seeming some time away,</w:t>
      </w:r>
      <w:r w:rsidR="00123E44">
        <w:rPr>
          <w:lang w:val="en-US"/>
        </w:rPr>
        <w:t xml:space="preserve"> </w:t>
      </w:r>
      <w:r w:rsidR="00F6456D">
        <w:rPr>
          <w:lang w:val="en-US"/>
        </w:rPr>
        <w:t>Walker &amp; Sutcliffe</w:t>
      </w:r>
      <w:r w:rsidR="0098261E">
        <w:rPr>
          <w:lang w:val="en-US"/>
        </w:rPr>
        <w:t xml:space="preserve"> believe</w:t>
      </w:r>
      <w:r w:rsidR="00F6456D">
        <w:rPr>
          <w:lang w:val="en-US"/>
        </w:rPr>
        <w:t>s</w:t>
      </w:r>
      <w:r w:rsidR="0098261E">
        <w:rPr>
          <w:lang w:val="en-US"/>
        </w:rPr>
        <w:t xml:space="preserve"> </w:t>
      </w:r>
      <w:r w:rsidR="00123E44">
        <w:rPr>
          <w:lang w:val="en-US"/>
        </w:rPr>
        <w:t>the most sensible solution</w:t>
      </w:r>
      <w:r w:rsidR="001A26D0">
        <w:rPr>
          <w:lang w:val="en-US"/>
        </w:rPr>
        <w:t xml:space="preserve"> for businesses </w:t>
      </w:r>
      <w:r>
        <w:rPr>
          <w:lang w:val="en-US"/>
        </w:rPr>
        <w:t>and landlords</w:t>
      </w:r>
      <w:r w:rsidR="001A26D0">
        <w:rPr>
          <w:lang w:val="en-US"/>
        </w:rPr>
        <w:t xml:space="preserve"> </w:t>
      </w:r>
      <w:r w:rsidR="00123E44">
        <w:rPr>
          <w:lang w:val="en-US"/>
        </w:rPr>
        <w:t xml:space="preserve">is to </w:t>
      </w:r>
      <w:r w:rsidR="001A26D0">
        <w:rPr>
          <w:lang w:val="en-US"/>
        </w:rPr>
        <w:t>implement the necessary software or access the help and advice required</w:t>
      </w:r>
      <w:r w:rsidR="0095502D">
        <w:rPr>
          <w:lang w:val="en-US"/>
        </w:rPr>
        <w:t xml:space="preserve"> as soon as possible. </w:t>
      </w:r>
    </w:p>
    <w:p w14:paraId="00848D12" w14:textId="17875B1F" w:rsidR="001A26D0" w:rsidRDefault="001320C9" w:rsidP="00F33790">
      <w:pPr>
        <w:spacing w:line="360" w:lineRule="auto"/>
        <w:rPr>
          <w:lang w:val="en-US"/>
        </w:rPr>
      </w:pPr>
      <w:r>
        <w:rPr>
          <w:lang w:val="en-US"/>
        </w:rPr>
        <w:t>Rather than making tax difficult, business owners</w:t>
      </w:r>
      <w:r w:rsidR="0098261E">
        <w:rPr>
          <w:lang w:val="en-US"/>
        </w:rPr>
        <w:t xml:space="preserve"> and landlords</w:t>
      </w:r>
      <w:r>
        <w:rPr>
          <w:lang w:val="en-US"/>
        </w:rPr>
        <w:t xml:space="preserve"> can follow </w:t>
      </w:r>
      <w:r w:rsidR="00A961BA">
        <w:rPr>
          <w:lang w:val="en-US"/>
        </w:rPr>
        <w:t>four</w:t>
      </w:r>
      <w:r>
        <w:rPr>
          <w:lang w:val="en-US"/>
        </w:rPr>
        <w:t xml:space="preserve"> simple steps:</w:t>
      </w:r>
    </w:p>
    <w:p w14:paraId="13470CAE" w14:textId="43A3E096" w:rsidR="001320C9" w:rsidRPr="000948F7" w:rsidRDefault="001320C9" w:rsidP="000948F7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0948F7">
        <w:rPr>
          <w:b/>
          <w:bCs/>
          <w:lang w:val="en-US"/>
        </w:rPr>
        <w:t xml:space="preserve">Advice </w:t>
      </w:r>
    </w:p>
    <w:p w14:paraId="001C450D" w14:textId="6408071F" w:rsidR="004F486E" w:rsidRDefault="00BE2A60" w:rsidP="00F33790">
      <w:pPr>
        <w:spacing w:line="360" w:lineRule="auto"/>
        <w:rPr>
          <w:lang w:val="en-US"/>
        </w:rPr>
      </w:pPr>
      <w:r>
        <w:rPr>
          <w:lang w:val="en-US"/>
        </w:rPr>
        <w:t xml:space="preserve">Access advice on the new system and how it will work. Identifying the right software </w:t>
      </w:r>
      <w:r w:rsidR="00C32EEA">
        <w:rPr>
          <w:lang w:val="en-US"/>
        </w:rPr>
        <w:t>and ensuring that it is</w:t>
      </w:r>
      <w:r w:rsidR="000948F7">
        <w:rPr>
          <w:lang w:val="en-US"/>
        </w:rPr>
        <w:t xml:space="preserve"> compatible and</w:t>
      </w:r>
      <w:r w:rsidR="00C32EEA">
        <w:rPr>
          <w:lang w:val="en-US"/>
        </w:rPr>
        <w:t xml:space="preserve"> compliant is essential.</w:t>
      </w:r>
      <w:r w:rsidR="000948F7">
        <w:rPr>
          <w:lang w:val="en-US"/>
        </w:rPr>
        <w:t xml:space="preserve"> The initial outlay may </w:t>
      </w:r>
      <w:r w:rsidR="005328BD">
        <w:rPr>
          <w:lang w:val="en-US"/>
        </w:rPr>
        <w:t xml:space="preserve">be a challenge for some </w:t>
      </w:r>
      <w:r w:rsidR="008C0CDB">
        <w:rPr>
          <w:lang w:val="en-US"/>
        </w:rPr>
        <w:t>business owners</w:t>
      </w:r>
      <w:r w:rsidR="005328BD">
        <w:rPr>
          <w:lang w:val="en-US"/>
        </w:rPr>
        <w:t>, however once it is in place</w:t>
      </w:r>
      <w:r w:rsidR="0095502D">
        <w:rPr>
          <w:lang w:val="en-US"/>
        </w:rPr>
        <w:t>,</w:t>
      </w:r>
      <w:r w:rsidR="005328BD">
        <w:rPr>
          <w:lang w:val="en-US"/>
        </w:rPr>
        <w:t xml:space="preserve"> </w:t>
      </w:r>
      <w:r w:rsidR="004F486E">
        <w:rPr>
          <w:lang w:val="en-US"/>
        </w:rPr>
        <w:t xml:space="preserve">any further costs </w:t>
      </w:r>
      <w:proofErr w:type="gramStart"/>
      <w:r w:rsidR="004F486E">
        <w:rPr>
          <w:lang w:val="en-US"/>
        </w:rPr>
        <w:t>should</w:t>
      </w:r>
      <w:proofErr w:type="gramEnd"/>
      <w:r w:rsidR="004F486E">
        <w:rPr>
          <w:lang w:val="en-US"/>
        </w:rPr>
        <w:t xml:space="preserve"> be negligible.</w:t>
      </w:r>
      <w:r w:rsidR="00FA2BE5">
        <w:rPr>
          <w:lang w:val="en-US"/>
        </w:rPr>
        <w:t xml:space="preserve"> Furthermore, given the extension to the mandate, this investment can now be spread </w:t>
      </w:r>
      <w:proofErr w:type="gramStart"/>
      <w:r w:rsidR="00FA2BE5">
        <w:rPr>
          <w:lang w:val="en-US"/>
        </w:rPr>
        <w:t>across</w:t>
      </w:r>
      <w:proofErr w:type="gramEnd"/>
      <w:r w:rsidR="00FA2BE5">
        <w:rPr>
          <w:lang w:val="en-US"/>
        </w:rPr>
        <w:t xml:space="preserve"> two years to make it more manageable. </w:t>
      </w:r>
      <w:r w:rsidR="004F486E">
        <w:rPr>
          <w:lang w:val="en-US"/>
        </w:rPr>
        <w:t xml:space="preserve"> </w:t>
      </w:r>
    </w:p>
    <w:p w14:paraId="79A439BC" w14:textId="77777777" w:rsidR="004F486E" w:rsidRPr="002F4D98" w:rsidRDefault="004F486E" w:rsidP="004F486E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2F4D98">
        <w:rPr>
          <w:b/>
          <w:bCs/>
          <w:lang w:val="en-US"/>
        </w:rPr>
        <w:t xml:space="preserve">Training </w:t>
      </w:r>
    </w:p>
    <w:p w14:paraId="216B727A" w14:textId="2C6FAB23" w:rsidR="006E4F45" w:rsidRDefault="004F486E" w:rsidP="004F486E">
      <w:pPr>
        <w:spacing w:line="360" w:lineRule="auto"/>
        <w:rPr>
          <w:lang w:val="en-US"/>
        </w:rPr>
      </w:pPr>
      <w:r>
        <w:rPr>
          <w:lang w:val="en-US"/>
        </w:rPr>
        <w:t xml:space="preserve">Getting the right expert training to ensure that you are </w:t>
      </w:r>
      <w:r w:rsidR="002F4D98">
        <w:rPr>
          <w:lang w:val="en-US"/>
        </w:rPr>
        <w:t>filing</w:t>
      </w:r>
      <w:r w:rsidR="0095502D">
        <w:rPr>
          <w:lang w:val="en-US"/>
        </w:rPr>
        <w:t xml:space="preserve"> and saving digital documents</w:t>
      </w:r>
      <w:r w:rsidR="002F4D98">
        <w:rPr>
          <w:lang w:val="en-US"/>
        </w:rPr>
        <w:t xml:space="preserve"> correctly will </w:t>
      </w:r>
      <w:r w:rsidR="00232EB3">
        <w:rPr>
          <w:lang w:val="en-US"/>
        </w:rPr>
        <w:t xml:space="preserve">avoid </w:t>
      </w:r>
      <w:r w:rsidR="002F4D98">
        <w:rPr>
          <w:lang w:val="en-US"/>
        </w:rPr>
        <w:t xml:space="preserve">potential penalties. </w:t>
      </w:r>
      <w:r w:rsidR="00067A39">
        <w:rPr>
          <w:lang w:val="en-US"/>
        </w:rPr>
        <w:t xml:space="preserve">Trialing this in the run up to the changes will </w:t>
      </w:r>
      <w:r w:rsidR="00464615">
        <w:rPr>
          <w:lang w:val="en-US"/>
        </w:rPr>
        <w:t xml:space="preserve">also </w:t>
      </w:r>
      <w:r w:rsidR="00067A39">
        <w:rPr>
          <w:lang w:val="en-US"/>
        </w:rPr>
        <w:t xml:space="preserve">ensure the business is ready when MTD is enforced. </w:t>
      </w:r>
      <w:r w:rsidR="00FA2BE5">
        <w:rPr>
          <w:lang w:val="en-US"/>
        </w:rPr>
        <w:t>What’s more</w:t>
      </w:r>
      <w:r w:rsidR="005D518B">
        <w:rPr>
          <w:lang w:val="en-US"/>
        </w:rPr>
        <w:t xml:space="preserve">, </w:t>
      </w:r>
      <w:r w:rsidR="00733AF9">
        <w:rPr>
          <w:lang w:val="en-US"/>
        </w:rPr>
        <w:t>embracing the changes should</w:t>
      </w:r>
      <w:r w:rsidR="006E4F45">
        <w:rPr>
          <w:lang w:val="en-US"/>
        </w:rPr>
        <w:t xml:space="preserve"> remov</w:t>
      </w:r>
      <w:r w:rsidR="00733AF9">
        <w:rPr>
          <w:lang w:val="en-US"/>
        </w:rPr>
        <w:t>e</w:t>
      </w:r>
      <w:r w:rsidR="006E4F45">
        <w:rPr>
          <w:lang w:val="en-US"/>
        </w:rPr>
        <w:t xml:space="preserve"> the need for paper-based documentation</w:t>
      </w:r>
      <w:r w:rsidR="00B43D16">
        <w:rPr>
          <w:lang w:val="en-US"/>
        </w:rPr>
        <w:t xml:space="preserve"> altogether</w:t>
      </w:r>
      <w:r w:rsidR="006E4F45">
        <w:rPr>
          <w:lang w:val="en-US"/>
        </w:rPr>
        <w:t>.</w:t>
      </w:r>
      <w:r w:rsidR="00733AF9">
        <w:rPr>
          <w:lang w:val="en-US"/>
        </w:rPr>
        <w:t xml:space="preserve"> It </w:t>
      </w:r>
      <w:r w:rsidR="00492F23">
        <w:rPr>
          <w:lang w:val="en-US"/>
        </w:rPr>
        <w:t>will</w:t>
      </w:r>
      <w:r w:rsidR="00733AF9">
        <w:rPr>
          <w:lang w:val="en-US"/>
        </w:rPr>
        <w:t xml:space="preserve"> not require that both are needed. </w:t>
      </w:r>
      <w:r w:rsidR="006E4F45">
        <w:rPr>
          <w:lang w:val="en-US"/>
        </w:rPr>
        <w:t xml:space="preserve"> </w:t>
      </w:r>
    </w:p>
    <w:p w14:paraId="33924B46" w14:textId="77777777" w:rsidR="00764837" w:rsidRPr="00764837" w:rsidRDefault="006E4F45" w:rsidP="00764837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AD5870">
        <w:rPr>
          <w:b/>
          <w:bCs/>
          <w:lang w:val="en-US"/>
        </w:rPr>
        <w:t xml:space="preserve">Talk to the </w:t>
      </w:r>
      <w:proofErr w:type="gramStart"/>
      <w:r w:rsidRPr="00AD5870">
        <w:rPr>
          <w:b/>
          <w:bCs/>
          <w:lang w:val="en-US"/>
        </w:rPr>
        <w:t>experts</w:t>
      </w:r>
      <w:proofErr w:type="gramEnd"/>
    </w:p>
    <w:p w14:paraId="7A80F9DD" w14:textId="4D136604" w:rsidR="00F17B2C" w:rsidRDefault="00764837" w:rsidP="00F17B2C">
      <w:pPr>
        <w:spacing w:line="360" w:lineRule="auto"/>
        <w:rPr>
          <w:lang w:val="en-US"/>
        </w:rPr>
      </w:pPr>
      <w:r>
        <w:rPr>
          <w:lang w:val="en-US"/>
        </w:rPr>
        <w:t>R</w:t>
      </w:r>
      <w:r w:rsidR="00A46608" w:rsidRPr="00764837">
        <w:rPr>
          <w:lang w:val="en-US"/>
        </w:rPr>
        <w:t xml:space="preserve">elying on </w:t>
      </w:r>
      <w:r w:rsidR="00E13374" w:rsidRPr="00764837">
        <w:rPr>
          <w:lang w:val="en-US"/>
        </w:rPr>
        <w:t>a</w:t>
      </w:r>
      <w:r w:rsidR="00A46608" w:rsidRPr="00764837">
        <w:rPr>
          <w:lang w:val="en-US"/>
        </w:rPr>
        <w:t xml:space="preserve"> chartered accountant will save </w:t>
      </w:r>
      <w:r w:rsidR="00AD5870" w:rsidRPr="00764837">
        <w:rPr>
          <w:lang w:val="en-US"/>
        </w:rPr>
        <w:t xml:space="preserve">time, </w:t>
      </w:r>
      <w:proofErr w:type="gramStart"/>
      <w:r w:rsidR="00AD5870" w:rsidRPr="00764837">
        <w:rPr>
          <w:lang w:val="en-US"/>
        </w:rPr>
        <w:t>money</w:t>
      </w:r>
      <w:proofErr w:type="gramEnd"/>
      <w:r w:rsidR="00AD5870" w:rsidRPr="00764837">
        <w:rPr>
          <w:lang w:val="en-US"/>
        </w:rPr>
        <w:t xml:space="preserve"> and worry.</w:t>
      </w:r>
      <w:r w:rsidR="00A46608" w:rsidRPr="00764837">
        <w:rPr>
          <w:lang w:val="en-US"/>
        </w:rPr>
        <w:t xml:space="preserve"> Still, the need to better understand the process is not without its merits</w:t>
      </w:r>
      <w:r w:rsidR="00C31D8E">
        <w:rPr>
          <w:lang w:val="en-US"/>
        </w:rPr>
        <w:t xml:space="preserve">, particularly as the details </w:t>
      </w:r>
      <w:r w:rsidR="00761254">
        <w:rPr>
          <w:lang w:val="en-US"/>
        </w:rPr>
        <w:t>change along the process</w:t>
      </w:r>
      <w:r w:rsidR="00A46608" w:rsidRPr="00764837">
        <w:rPr>
          <w:lang w:val="en-US"/>
        </w:rPr>
        <w:t xml:space="preserve">. In all instances, we advise our clients to </w:t>
      </w:r>
      <w:r w:rsidR="007B56F2" w:rsidRPr="00764837">
        <w:rPr>
          <w:lang w:val="en-US"/>
        </w:rPr>
        <w:t>ask any questions, even when the</w:t>
      </w:r>
      <w:r w:rsidR="00792A94" w:rsidRPr="00764837">
        <w:rPr>
          <w:lang w:val="en-US"/>
        </w:rPr>
        <w:t xml:space="preserve">y will not be completing the filing </w:t>
      </w:r>
      <w:r w:rsidR="00B43D16" w:rsidRPr="00764837">
        <w:rPr>
          <w:lang w:val="en-US"/>
        </w:rPr>
        <w:t xml:space="preserve">or </w:t>
      </w:r>
      <w:r w:rsidR="00AF7C3C" w:rsidRPr="00764837">
        <w:rPr>
          <w:lang w:val="en-US"/>
        </w:rPr>
        <w:t xml:space="preserve">saving the digital documents. </w:t>
      </w:r>
    </w:p>
    <w:p w14:paraId="40FE8DCB" w14:textId="6CF27D2A" w:rsidR="00F17B2C" w:rsidRPr="00F17B2C" w:rsidRDefault="00F17B2C" w:rsidP="00F17B2C">
      <w:pPr>
        <w:pStyle w:val="ListParagraph"/>
        <w:numPr>
          <w:ilvl w:val="0"/>
          <w:numId w:val="1"/>
        </w:numPr>
        <w:spacing w:line="360" w:lineRule="auto"/>
        <w:rPr>
          <w:b/>
          <w:bCs/>
          <w:lang w:val="en-US"/>
        </w:rPr>
      </w:pPr>
      <w:r w:rsidRPr="00F17B2C">
        <w:rPr>
          <w:b/>
          <w:bCs/>
          <w:lang w:val="en-US"/>
        </w:rPr>
        <w:t xml:space="preserve">Access data and expertise </w:t>
      </w:r>
    </w:p>
    <w:p w14:paraId="1235FCCD" w14:textId="5F982C0D" w:rsidR="00F17B2C" w:rsidRPr="00F17B2C" w:rsidRDefault="00F17B2C" w:rsidP="0076483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Once the systems are in place, use the data and expertise of a chartered accountancy practice to support your business and drive your organisation to meet with objectives and become the best it can be. </w:t>
      </w:r>
    </w:p>
    <w:p w14:paraId="4683BEF7" w14:textId="22566C83" w:rsidR="006E4F45" w:rsidRPr="006E4F45" w:rsidRDefault="00AF7C3C" w:rsidP="002C5FD8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Like </w:t>
      </w:r>
      <w:r w:rsidR="0068414D">
        <w:rPr>
          <w:lang w:val="en-US"/>
        </w:rPr>
        <w:t>most</w:t>
      </w:r>
      <w:r>
        <w:rPr>
          <w:lang w:val="en-US"/>
        </w:rPr>
        <w:t xml:space="preserve"> updates from HMRC, </w:t>
      </w:r>
      <w:r w:rsidR="00197745">
        <w:rPr>
          <w:lang w:val="en-US"/>
        </w:rPr>
        <w:t>there will be changes along the way</w:t>
      </w:r>
      <w:r w:rsidR="003C362D">
        <w:rPr>
          <w:lang w:val="en-US"/>
        </w:rPr>
        <w:t>,</w:t>
      </w:r>
      <w:r w:rsidR="00197745">
        <w:rPr>
          <w:lang w:val="en-US"/>
        </w:rPr>
        <w:t xml:space="preserve"> and keeping up to date with </w:t>
      </w:r>
      <w:r w:rsidR="003C362D">
        <w:rPr>
          <w:lang w:val="en-US"/>
        </w:rPr>
        <w:t>all</w:t>
      </w:r>
      <w:r w:rsidR="00197745">
        <w:rPr>
          <w:lang w:val="en-US"/>
        </w:rPr>
        <w:t xml:space="preserve"> requir</w:t>
      </w:r>
      <w:r w:rsidR="003C362D">
        <w:rPr>
          <w:lang w:val="en-US"/>
        </w:rPr>
        <w:t>ements</w:t>
      </w:r>
      <w:r w:rsidR="00197745">
        <w:rPr>
          <w:lang w:val="en-US"/>
        </w:rPr>
        <w:t xml:space="preserve"> is key</w:t>
      </w:r>
      <w:r w:rsidR="00764837">
        <w:rPr>
          <w:lang w:val="en-US"/>
        </w:rPr>
        <w:t>.</w:t>
      </w:r>
      <w:r w:rsidR="003C362D">
        <w:rPr>
          <w:lang w:val="en-US"/>
        </w:rPr>
        <w:t xml:space="preserve"> </w:t>
      </w:r>
      <w:r w:rsidR="007C6A85">
        <w:rPr>
          <w:lang w:val="en-US"/>
        </w:rPr>
        <w:t>The main point being that</w:t>
      </w:r>
      <w:r w:rsidR="003C362D">
        <w:rPr>
          <w:lang w:val="en-US"/>
        </w:rPr>
        <w:t xml:space="preserve"> making the necessary changes now will only </w:t>
      </w:r>
      <w:r w:rsidR="00270DF9">
        <w:rPr>
          <w:lang w:val="en-US"/>
        </w:rPr>
        <w:t xml:space="preserve">support the transition when it becomes mandatory. </w:t>
      </w:r>
      <w:r w:rsidR="00764837">
        <w:rPr>
          <w:lang w:val="en-US"/>
        </w:rPr>
        <w:t xml:space="preserve"> </w:t>
      </w:r>
    </w:p>
    <w:p w14:paraId="5BC08464" w14:textId="65562904" w:rsidR="008659A8" w:rsidRDefault="00B0162C" w:rsidP="00FA4E88">
      <w:pPr>
        <w:spacing w:line="360" w:lineRule="auto"/>
        <w:rPr>
          <w:lang w:val="en-US"/>
        </w:rPr>
      </w:pPr>
      <w:r>
        <w:rPr>
          <w:lang w:val="en-US"/>
        </w:rPr>
        <w:t>Walker &amp; Sutcliffe is a</w:t>
      </w:r>
      <w:r w:rsidR="00692B37">
        <w:rPr>
          <w:lang w:val="en-US"/>
        </w:rPr>
        <w:t xml:space="preserve"> firm of</w:t>
      </w:r>
      <w:r>
        <w:rPr>
          <w:lang w:val="en-US"/>
        </w:rPr>
        <w:t xml:space="preserve"> chartered accountants in Huddersfield </w:t>
      </w:r>
      <w:r w:rsidR="00FA4E88">
        <w:rPr>
          <w:lang w:val="en-US"/>
        </w:rPr>
        <w:t xml:space="preserve">working with a national portfolio of clients. For further information about the practice, please visit: </w:t>
      </w:r>
      <w:hyperlink r:id="rId10" w:history="1">
        <w:r w:rsidR="00EE3245" w:rsidRPr="007F776F">
          <w:rPr>
            <w:rStyle w:val="Hyperlink"/>
            <w:lang w:val="en-US"/>
          </w:rPr>
          <w:t>https://www.walker-sutcliffe.co.uk/</w:t>
        </w:r>
      </w:hyperlink>
      <w:r w:rsidR="00EE3245">
        <w:rPr>
          <w:lang w:val="en-US"/>
        </w:rPr>
        <w:t xml:space="preserve"> </w:t>
      </w:r>
    </w:p>
    <w:p w14:paraId="1800E761" w14:textId="777CBDFB" w:rsidR="00740F2A" w:rsidRDefault="00740F2A" w:rsidP="00740F2A">
      <w:pPr>
        <w:spacing w:line="240" w:lineRule="auto"/>
        <w:jc w:val="center"/>
        <w:rPr>
          <w:lang w:val="en-US"/>
        </w:rPr>
      </w:pPr>
      <w:r>
        <w:rPr>
          <w:lang w:val="en-US"/>
        </w:rPr>
        <w:t>Ends</w:t>
      </w:r>
    </w:p>
    <w:p w14:paraId="1CD6409B" w14:textId="5F311154" w:rsidR="007C423F" w:rsidRDefault="00C71472" w:rsidP="00C71472">
      <w:pPr>
        <w:spacing w:line="240" w:lineRule="auto"/>
        <w:rPr>
          <w:lang w:val="en-US"/>
        </w:rPr>
      </w:pPr>
      <w:r>
        <w:rPr>
          <w:lang w:val="en-US"/>
        </w:rPr>
        <w:t>Notes</w:t>
      </w:r>
      <w:r w:rsidR="007C423F">
        <w:rPr>
          <w:lang w:val="en-US"/>
        </w:rPr>
        <w:t>:</w:t>
      </w:r>
    </w:p>
    <w:p w14:paraId="2FC96CB3" w14:textId="745AA2E5" w:rsidR="00C71472" w:rsidRDefault="00F56627" w:rsidP="00C71472">
      <w:pPr>
        <w:spacing w:line="240" w:lineRule="auto"/>
        <w:rPr>
          <w:lang w:val="en-US"/>
        </w:rPr>
      </w:pPr>
      <w:r w:rsidRPr="00F56627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 xml:space="preserve"> </w:t>
      </w:r>
      <w:hyperlink r:id="rId11" w:history="1">
        <w:r w:rsidR="005F129B" w:rsidRPr="00E47DB6">
          <w:rPr>
            <w:rStyle w:val="Hyperlink"/>
            <w:lang w:val="en-US"/>
          </w:rPr>
          <w:t>https://www.gov.uk/government/publications/monitoring-businesses-awareness-of-making-tax-digital/monitoring-businesses-awareness-of-making-tax-digital</w:t>
        </w:r>
      </w:hyperlink>
      <w:r w:rsidR="007C423F">
        <w:rPr>
          <w:lang w:val="en-US"/>
        </w:rPr>
        <w:t xml:space="preserve">  </w:t>
      </w:r>
    </w:p>
    <w:p w14:paraId="5DCBBF11" w14:textId="77777777" w:rsidR="007C423F" w:rsidRDefault="007C423F" w:rsidP="00C71472">
      <w:pPr>
        <w:spacing w:line="240" w:lineRule="auto"/>
        <w:rPr>
          <w:lang w:val="en-US"/>
        </w:rPr>
      </w:pPr>
    </w:p>
    <w:p w14:paraId="3084F9CE" w14:textId="73816463" w:rsidR="00AE1B0C" w:rsidRPr="0065663C" w:rsidRDefault="00962D01" w:rsidP="005117BC">
      <w:pPr>
        <w:spacing w:line="360" w:lineRule="auto"/>
        <w:rPr>
          <w:b/>
          <w:bCs/>
          <w:lang w:val="en-US"/>
        </w:rPr>
      </w:pPr>
      <w:r>
        <w:rPr>
          <w:lang w:val="en-US"/>
        </w:rPr>
        <w:t xml:space="preserve"> </w:t>
      </w:r>
      <w:r w:rsidR="0065663C" w:rsidRPr="0065663C">
        <w:rPr>
          <w:b/>
          <w:bCs/>
          <w:lang w:val="en-US"/>
        </w:rPr>
        <w:t xml:space="preserve"> </w:t>
      </w:r>
    </w:p>
    <w:sectPr w:rsidR="00AE1B0C" w:rsidRPr="00656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B9D" w14:textId="77777777" w:rsidR="00217E8A" w:rsidRDefault="00217E8A" w:rsidP="00AE1B0C">
      <w:pPr>
        <w:spacing w:after="0" w:line="240" w:lineRule="auto"/>
      </w:pPr>
      <w:r>
        <w:separator/>
      </w:r>
    </w:p>
  </w:endnote>
  <w:endnote w:type="continuationSeparator" w:id="0">
    <w:p w14:paraId="7C8BF146" w14:textId="77777777" w:rsidR="00217E8A" w:rsidRDefault="00217E8A" w:rsidP="00AE1B0C">
      <w:pPr>
        <w:spacing w:after="0" w:line="240" w:lineRule="auto"/>
      </w:pPr>
      <w:r>
        <w:continuationSeparator/>
      </w:r>
    </w:p>
  </w:endnote>
  <w:endnote w:type="continuationNotice" w:id="1">
    <w:p w14:paraId="5A1CAE2F" w14:textId="77777777" w:rsidR="00217E8A" w:rsidRDefault="00217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021D" w14:textId="77777777" w:rsidR="00217E8A" w:rsidRDefault="00217E8A" w:rsidP="00AE1B0C">
      <w:pPr>
        <w:spacing w:after="0" w:line="240" w:lineRule="auto"/>
      </w:pPr>
      <w:r>
        <w:separator/>
      </w:r>
    </w:p>
  </w:footnote>
  <w:footnote w:type="continuationSeparator" w:id="0">
    <w:p w14:paraId="3F8AFDFF" w14:textId="77777777" w:rsidR="00217E8A" w:rsidRDefault="00217E8A" w:rsidP="00AE1B0C">
      <w:pPr>
        <w:spacing w:after="0" w:line="240" w:lineRule="auto"/>
      </w:pPr>
      <w:r>
        <w:continuationSeparator/>
      </w:r>
    </w:p>
  </w:footnote>
  <w:footnote w:type="continuationNotice" w:id="1">
    <w:p w14:paraId="55E14463" w14:textId="77777777" w:rsidR="00217E8A" w:rsidRDefault="00217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FF4"/>
    <w:multiLevelType w:val="hybridMultilevel"/>
    <w:tmpl w:val="2BD4E280"/>
    <w:lvl w:ilvl="0" w:tplc="EEA49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24354">
    <w:abstractNumId w:val="0"/>
  </w:num>
  <w:num w:numId="2" w16cid:durableId="19181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zY1NTc1MTI3srRU0lEKTi0uzszPAykwrgUAJ1JzzCwAAAA="/>
  </w:docVars>
  <w:rsids>
    <w:rsidRoot w:val="00AE1B0C"/>
    <w:rsid w:val="000216F3"/>
    <w:rsid w:val="000356E4"/>
    <w:rsid w:val="00045EB9"/>
    <w:rsid w:val="00047831"/>
    <w:rsid w:val="00067A39"/>
    <w:rsid w:val="0007327F"/>
    <w:rsid w:val="000839A7"/>
    <w:rsid w:val="00087C95"/>
    <w:rsid w:val="000948F7"/>
    <w:rsid w:val="000B269B"/>
    <w:rsid w:val="000B4998"/>
    <w:rsid w:val="000D3040"/>
    <w:rsid w:val="000E051A"/>
    <w:rsid w:val="000F4CCF"/>
    <w:rsid w:val="00103B71"/>
    <w:rsid w:val="00123E44"/>
    <w:rsid w:val="001320C9"/>
    <w:rsid w:val="0014439E"/>
    <w:rsid w:val="00156970"/>
    <w:rsid w:val="001643B6"/>
    <w:rsid w:val="00172785"/>
    <w:rsid w:val="00172805"/>
    <w:rsid w:val="001757A7"/>
    <w:rsid w:val="00181FFD"/>
    <w:rsid w:val="001855C7"/>
    <w:rsid w:val="001874F2"/>
    <w:rsid w:val="00194B7B"/>
    <w:rsid w:val="00195F56"/>
    <w:rsid w:val="00196D8C"/>
    <w:rsid w:val="00197745"/>
    <w:rsid w:val="00197AAC"/>
    <w:rsid w:val="001A26D0"/>
    <w:rsid w:val="001D120E"/>
    <w:rsid w:val="001D5C54"/>
    <w:rsid w:val="001E2BCE"/>
    <w:rsid w:val="001E64A9"/>
    <w:rsid w:val="001F2328"/>
    <w:rsid w:val="001F7AE2"/>
    <w:rsid w:val="00200FB0"/>
    <w:rsid w:val="00213E73"/>
    <w:rsid w:val="00217E8A"/>
    <w:rsid w:val="00232EB3"/>
    <w:rsid w:val="002404E0"/>
    <w:rsid w:val="00270DF9"/>
    <w:rsid w:val="00294969"/>
    <w:rsid w:val="00297811"/>
    <w:rsid w:val="002A28B9"/>
    <w:rsid w:val="002A4A1B"/>
    <w:rsid w:val="002B6941"/>
    <w:rsid w:val="002C5FD8"/>
    <w:rsid w:val="002E764D"/>
    <w:rsid w:val="002F233B"/>
    <w:rsid w:val="002F4D98"/>
    <w:rsid w:val="00300599"/>
    <w:rsid w:val="00306FAB"/>
    <w:rsid w:val="00316C65"/>
    <w:rsid w:val="00326DB1"/>
    <w:rsid w:val="0033047C"/>
    <w:rsid w:val="00360574"/>
    <w:rsid w:val="0036383D"/>
    <w:rsid w:val="003856A5"/>
    <w:rsid w:val="00394E35"/>
    <w:rsid w:val="003A5915"/>
    <w:rsid w:val="003C362D"/>
    <w:rsid w:val="003D2EFF"/>
    <w:rsid w:val="003E5D47"/>
    <w:rsid w:val="00414619"/>
    <w:rsid w:val="00430A4E"/>
    <w:rsid w:val="004424BE"/>
    <w:rsid w:val="00443E2F"/>
    <w:rsid w:val="004442AD"/>
    <w:rsid w:val="00444EDE"/>
    <w:rsid w:val="00464615"/>
    <w:rsid w:val="0047400E"/>
    <w:rsid w:val="00485FFD"/>
    <w:rsid w:val="004913A5"/>
    <w:rsid w:val="00492F23"/>
    <w:rsid w:val="004B4700"/>
    <w:rsid w:val="004B7E7E"/>
    <w:rsid w:val="004C4A36"/>
    <w:rsid w:val="004D4190"/>
    <w:rsid w:val="004E0FAB"/>
    <w:rsid w:val="004E14EF"/>
    <w:rsid w:val="004F486E"/>
    <w:rsid w:val="00507D32"/>
    <w:rsid w:val="005117BC"/>
    <w:rsid w:val="00517FDD"/>
    <w:rsid w:val="00522E18"/>
    <w:rsid w:val="005328BD"/>
    <w:rsid w:val="00534E58"/>
    <w:rsid w:val="00593229"/>
    <w:rsid w:val="005948C1"/>
    <w:rsid w:val="005A6603"/>
    <w:rsid w:val="005B5E4A"/>
    <w:rsid w:val="005D518B"/>
    <w:rsid w:val="005D6AFE"/>
    <w:rsid w:val="005F129B"/>
    <w:rsid w:val="00611872"/>
    <w:rsid w:val="00633233"/>
    <w:rsid w:val="0065663C"/>
    <w:rsid w:val="00673F5D"/>
    <w:rsid w:val="006767A2"/>
    <w:rsid w:val="0068231F"/>
    <w:rsid w:val="0068414D"/>
    <w:rsid w:val="006845EC"/>
    <w:rsid w:val="00692B37"/>
    <w:rsid w:val="006A576B"/>
    <w:rsid w:val="006C425D"/>
    <w:rsid w:val="006E3A9B"/>
    <w:rsid w:val="006E4F45"/>
    <w:rsid w:val="007013B4"/>
    <w:rsid w:val="00727B3D"/>
    <w:rsid w:val="00733AF9"/>
    <w:rsid w:val="00733DAC"/>
    <w:rsid w:val="00736A26"/>
    <w:rsid w:val="00740F2A"/>
    <w:rsid w:val="007453FE"/>
    <w:rsid w:val="00761254"/>
    <w:rsid w:val="00764837"/>
    <w:rsid w:val="00782D49"/>
    <w:rsid w:val="00792A94"/>
    <w:rsid w:val="00795D5C"/>
    <w:rsid w:val="007B56F2"/>
    <w:rsid w:val="007C423F"/>
    <w:rsid w:val="007C5DD7"/>
    <w:rsid w:val="007C6A85"/>
    <w:rsid w:val="007D7BD7"/>
    <w:rsid w:val="007E3BCC"/>
    <w:rsid w:val="008128AC"/>
    <w:rsid w:val="00854702"/>
    <w:rsid w:val="008659A8"/>
    <w:rsid w:val="00870339"/>
    <w:rsid w:val="0087720A"/>
    <w:rsid w:val="008805C1"/>
    <w:rsid w:val="00887E5C"/>
    <w:rsid w:val="00895C3F"/>
    <w:rsid w:val="008961EB"/>
    <w:rsid w:val="008A1D79"/>
    <w:rsid w:val="008B4EB1"/>
    <w:rsid w:val="008C0CDB"/>
    <w:rsid w:val="008D5605"/>
    <w:rsid w:val="008D6011"/>
    <w:rsid w:val="008D7358"/>
    <w:rsid w:val="008E0401"/>
    <w:rsid w:val="009322C6"/>
    <w:rsid w:val="0095502D"/>
    <w:rsid w:val="009603F3"/>
    <w:rsid w:val="00962630"/>
    <w:rsid w:val="00962D01"/>
    <w:rsid w:val="0098261E"/>
    <w:rsid w:val="0099163C"/>
    <w:rsid w:val="00994DCB"/>
    <w:rsid w:val="00994FCC"/>
    <w:rsid w:val="009A468B"/>
    <w:rsid w:val="009A6101"/>
    <w:rsid w:val="009E2B41"/>
    <w:rsid w:val="009F5CB8"/>
    <w:rsid w:val="009F60D4"/>
    <w:rsid w:val="00A0360D"/>
    <w:rsid w:val="00A04E5A"/>
    <w:rsid w:val="00A2285D"/>
    <w:rsid w:val="00A33A81"/>
    <w:rsid w:val="00A34D43"/>
    <w:rsid w:val="00A46608"/>
    <w:rsid w:val="00A5386A"/>
    <w:rsid w:val="00A55308"/>
    <w:rsid w:val="00A8275B"/>
    <w:rsid w:val="00A91A38"/>
    <w:rsid w:val="00A961BA"/>
    <w:rsid w:val="00AA12D4"/>
    <w:rsid w:val="00AA6EC2"/>
    <w:rsid w:val="00AB7CB3"/>
    <w:rsid w:val="00AD15D7"/>
    <w:rsid w:val="00AD5870"/>
    <w:rsid w:val="00AE1B0C"/>
    <w:rsid w:val="00AF7C3C"/>
    <w:rsid w:val="00B0162C"/>
    <w:rsid w:val="00B41637"/>
    <w:rsid w:val="00B41AE3"/>
    <w:rsid w:val="00B43D16"/>
    <w:rsid w:val="00B4489D"/>
    <w:rsid w:val="00B47611"/>
    <w:rsid w:val="00B57B35"/>
    <w:rsid w:val="00B72A44"/>
    <w:rsid w:val="00B77633"/>
    <w:rsid w:val="00BA3348"/>
    <w:rsid w:val="00BD53CA"/>
    <w:rsid w:val="00BE2A60"/>
    <w:rsid w:val="00BF0DF9"/>
    <w:rsid w:val="00BF19A8"/>
    <w:rsid w:val="00BF42DD"/>
    <w:rsid w:val="00C00E47"/>
    <w:rsid w:val="00C037EA"/>
    <w:rsid w:val="00C16AD4"/>
    <w:rsid w:val="00C205D3"/>
    <w:rsid w:val="00C31D8E"/>
    <w:rsid w:val="00C32B6D"/>
    <w:rsid w:val="00C32EEA"/>
    <w:rsid w:val="00C47D01"/>
    <w:rsid w:val="00C50668"/>
    <w:rsid w:val="00C529D9"/>
    <w:rsid w:val="00C61AD4"/>
    <w:rsid w:val="00C71472"/>
    <w:rsid w:val="00C7459A"/>
    <w:rsid w:val="00C74627"/>
    <w:rsid w:val="00CB064E"/>
    <w:rsid w:val="00CB3576"/>
    <w:rsid w:val="00CC66DB"/>
    <w:rsid w:val="00CD0E8A"/>
    <w:rsid w:val="00CD1698"/>
    <w:rsid w:val="00CD2A70"/>
    <w:rsid w:val="00CE41AE"/>
    <w:rsid w:val="00D155E5"/>
    <w:rsid w:val="00D15D38"/>
    <w:rsid w:val="00D437D2"/>
    <w:rsid w:val="00D53C05"/>
    <w:rsid w:val="00D72434"/>
    <w:rsid w:val="00D8150E"/>
    <w:rsid w:val="00DC01C5"/>
    <w:rsid w:val="00DC1FFB"/>
    <w:rsid w:val="00DE150F"/>
    <w:rsid w:val="00DE516B"/>
    <w:rsid w:val="00DF59CC"/>
    <w:rsid w:val="00E076AE"/>
    <w:rsid w:val="00E11522"/>
    <w:rsid w:val="00E13374"/>
    <w:rsid w:val="00E24157"/>
    <w:rsid w:val="00E45B85"/>
    <w:rsid w:val="00E51CE4"/>
    <w:rsid w:val="00E62EA5"/>
    <w:rsid w:val="00E90F77"/>
    <w:rsid w:val="00E97E48"/>
    <w:rsid w:val="00EB359C"/>
    <w:rsid w:val="00EC11C6"/>
    <w:rsid w:val="00ED0770"/>
    <w:rsid w:val="00ED5A79"/>
    <w:rsid w:val="00EE3245"/>
    <w:rsid w:val="00EF031A"/>
    <w:rsid w:val="00F0117C"/>
    <w:rsid w:val="00F17B2C"/>
    <w:rsid w:val="00F25D34"/>
    <w:rsid w:val="00F33790"/>
    <w:rsid w:val="00F34EB9"/>
    <w:rsid w:val="00F41973"/>
    <w:rsid w:val="00F56627"/>
    <w:rsid w:val="00F63AD9"/>
    <w:rsid w:val="00F6456D"/>
    <w:rsid w:val="00F664D3"/>
    <w:rsid w:val="00F829B6"/>
    <w:rsid w:val="00FA060A"/>
    <w:rsid w:val="00FA15E0"/>
    <w:rsid w:val="00FA2BE5"/>
    <w:rsid w:val="00FA4E88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48F7"/>
    <w:pPr>
      <w:ind w:left="720"/>
      <w:contextualSpacing/>
    </w:pPr>
  </w:style>
  <w:style w:type="paragraph" w:styleId="Revision">
    <w:name w:val="Revision"/>
    <w:hidden/>
    <w:uiPriority w:val="99"/>
    <w:semiHidden/>
    <w:rsid w:val="0036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monitoring-businesses-awareness-of-making-tax-digital/monitoring-businesses-awareness-of-making-tax-digita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alker-sutcliff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7" ma:contentTypeDescription="Create a new document." ma:contentTypeScope="" ma:versionID="f16690430c309f633edeaadddf6dc4cc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c16830ea64f79d5944618745cf529497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Props1.xml><?xml version="1.0" encoding="utf-8"?>
<ds:datastoreItem xmlns:ds="http://schemas.openxmlformats.org/officeDocument/2006/customXml" ds:itemID="{6901C848-4D9B-40E6-A28D-2D0EC246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5</cp:revision>
  <dcterms:created xsi:type="dcterms:W3CDTF">2023-02-27T14:32:00Z</dcterms:created>
  <dcterms:modified xsi:type="dcterms:W3CDTF">2023-07-19T15:22:00Z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